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8D" w:rsidRPr="0099408D" w:rsidRDefault="0099408D" w:rsidP="00994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08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hyperlink r:id="rId4" w:anchor="f" w:history="1">
        <w:r w:rsidRPr="007A258D">
          <w:rPr>
            <w:rStyle w:val="a4"/>
            <w:rFonts w:ascii="Times New Roman" w:hAnsi="Times New Roman" w:cs="Times New Roman"/>
            <w:b/>
            <w:sz w:val="24"/>
            <w:szCs w:val="24"/>
          </w:rPr>
          <w:t>с решением Витебского городского исполнительного комитета                          от 8 февраля 2021 г. № 122</w:t>
        </w:r>
      </w:hyperlink>
      <w:r w:rsidRPr="008B24AD">
        <w:rPr>
          <w:rFonts w:ascii="Times New Roman" w:hAnsi="Times New Roman" w:cs="Times New Roman"/>
          <w:color w:val="8DB3E2" w:themeColor="text2" w:themeTint="66"/>
          <w:sz w:val="24"/>
          <w:szCs w:val="24"/>
        </w:rPr>
        <w:t xml:space="preserve"> </w:t>
      </w:r>
      <w:r w:rsidRPr="0099408D">
        <w:rPr>
          <w:rFonts w:ascii="Times New Roman" w:hAnsi="Times New Roman" w:cs="Times New Roman"/>
          <w:sz w:val="24"/>
          <w:szCs w:val="24"/>
        </w:rPr>
        <w:t>«О делегировании полномочий» коммунальным ремонтным унитарным предприятием «</w:t>
      </w:r>
      <w:proofErr w:type="spellStart"/>
      <w:r w:rsidRPr="0099408D">
        <w:rPr>
          <w:rFonts w:ascii="Times New Roman" w:hAnsi="Times New Roman" w:cs="Times New Roman"/>
          <w:sz w:val="24"/>
          <w:szCs w:val="24"/>
        </w:rPr>
        <w:t>Гордормост</w:t>
      </w:r>
      <w:proofErr w:type="spellEnd"/>
      <w:r w:rsidRPr="0099408D">
        <w:rPr>
          <w:rFonts w:ascii="Times New Roman" w:hAnsi="Times New Roman" w:cs="Times New Roman"/>
          <w:sz w:val="24"/>
          <w:szCs w:val="24"/>
        </w:rPr>
        <w:t xml:space="preserve">» на альтернативной основе осуществляется прием, подготовка к рассмотрению заявлений заинтересованных лиц и (или) выдача административных решений по административной процедуре </w:t>
      </w:r>
    </w:p>
    <w:p w:rsidR="0099408D" w:rsidRPr="0099408D" w:rsidRDefault="0099408D" w:rsidP="00994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0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3.15.7. Получение разрешения</w:t>
      </w:r>
      <w:bookmarkStart w:id="0" w:name="_GoBack"/>
      <w:bookmarkEnd w:id="0"/>
      <w:r w:rsidRPr="009940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 проведение раскопок улиц, площадей, дворов, других земель общего пользования (за исключением случаев выполнения аварийных работ), </w:t>
      </w:r>
      <w:r w:rsidRPr="0099408D">
        <w:rPr>
          <w:rFonts w:ascii="Times New Roman" w:hAnsi="Times New Roman" w:cs="Times New Roman"/>
          <w:sz w:val="24"/>
          <w:szCs w:val="24"/>
        </w:rPr>
        <w:t xml:space="preserve">в  соответствии с постановлением Совета Министров </w:t>
      </w:r>
    </w:p>
    <w:p w:rsidR="0099408D" w:rsidRPr="0099408D" w:rsidRDefault="0099408D" w:rsidP="00994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08D">
        <w:rPr>
          <w:rFonts w:ascii="Times New Roman" w:hAnsi="Times New Roman" w:cs="Times New Roman"/>
          <w:sz w:val="24"/>
          <w:szCs w:val="24"/>
        </w:rPr>
        <w:t>Республики Беларусь  от 24 сентября 2021 г. № 548</w:t>
      </w:r>
    </w:p>
    <w:p w:rsidR="0099408D" w:rsidRPr="0099408D" w:rsidRDefault="0099408D" w:rsidP="00994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08D">
        <w:rPr>
          <w:rFonts w:ascii="Times New Roman" w:hAnsi="Times New Roman" w:cs="Times New Roman"/>
          <w:sz w:val="24"/>
          <w:szCs w:val="24"/>
        </w:rPr>
        <w:t xml:space="preserve"> «Об административных процедурах, осуществляемых в отношении субъектов хозяйствования»</w:t>
      </w:r>
    </w:p>
    <w:p w:rsidR="0099408D" w:rsidRDefault="0099408D" w:rsidP="0099408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4731"/>
        <w:gridCol w:w="59"/>
        <w:gridCol w:w="4781"/>
      </w:tblGrid>
      <w:tr w:rsidR="0099408D" w:rsidTr="003F7C31">
        <w:tc>
          <w:tcPr>
            <w:tcW w:w="4790" w:type="dxa"/>
            <w:gridSpan w:val="2"/>
          </w:tcPr>
          <w:p w:rsidR="0099408D" w:rsidRPr="00931962" w:rsidRDefault="0099408D" w:rsidP="003F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962">
              <w:rPr>
                <w:rFonts w:ascii="Times New Roman" w:hAnsi="Times New Roman" w:cs="Times New Roman"/>
                <w:sz w:val="24"/>
                <w:szCs w:val="24"/>
              </w:rPr>
              <w:t xml:space="preserve">Пункт единого перечня административных процедур, осуществляемых в отношении субъектов хозяйствования и наименование административной процедуры в соответствии </w:t>
            </w:r>
            <w:proofErr w:type="gramStart"/>
            <w:r w:rsidRPr="009319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9408D" w:rsidRPr="00931962" w:rsidRDefault="0099408D" w:rsidP="003F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962">
              <w:rPr>
                <w:rFonts w:ascii="Times New Roman" w:hAnsi="Times New Roman" w:cs="Times New Roman"/>
                <w:sz w:val="24"/>
                <w:szCs w:val="24"/>
              </w:rPr>
              <w:t>постановлением Совета Министров</w:t>
            </w:r>
          </w:p>
          <w:p w:rsidR="0099408D" w:rsidRPr="00931962" w:rsidRDefault="0099408D" w:rsidP="003F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962">
              <w:rPr>
                <w:rFonts w:ascii="Times New Roman" w:hAnsi="Times New Roman" w:cs="Times New Roman"/>
                <w:sz w:val="24"/>
                <w:szCs w:val="24"/>
              </w:rPr>
              <w:t>Республики Беларусь  от 24 сентября 2021 г. № 548</w:t>
            </w:r>
          </w:p>
          <w:p w:rsidR="0099408D" w:rsidRPr="009A231B" w:rsidRDefault="0099408D" w:rsidP="003F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962">
              <w:rPr>
                <w:rFonts w:ascii="Times New Roman" w:hAnsi="Times New Roman" w:cs="Times New Roman"/>
                <w:sz w:val="24"/>
                <w:szCs w:val="24"/>
              </w:rPr>
              <w:t>«Об административных процедурах, осуществляемых в отношении субъектов хозяйствования»</w:t>
            </w:r>
          </w:p>
        </w:tc>
        <w:tc>
          <w:tcPr>
            <w:tcW w:w="4781" w:type="dxa"/>
          </w:tcPr>
          <w:p w:rsidR="0099408D" w:rsidRDefault="0099408D" w:rsidP="003F7C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Прием заявлений об осуществлении административной процедуры, и (или) выдачу административных решений осуществляется </w:t>
            </w:r>
          </w:p>
          <w:p w:rsidR="0099408D" w:rsidRDefault="0099408D" w:rsidP="003F7C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9408D" w:rsidRPr="009A231B" w:rsidRDefault="0099408D" w:rsidP="003F7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08D" w:rsidTr="003F7C31">
        <w:tc>
          <w:tcPr>
            <w:tcW w:w="9571" w:type="dxa"/>
            <w:gridSpan w:val="3"/>
          </w:tcPr>
          <w:p w:rsidR="0099408D" w:rsidRPr="00950030" w:rsidRDefault="0099408D" w:rsidP="003F7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0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ГЛАВА 3</w:t>
            </w:r>
            <w:r w:rsidRPr="009500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500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ПРОЕКТИРОВАНИЕ И СТРОИТЕЛЬСТВО</w:t>
            </w:r>
          </w:p>
        </w:tc>
      </w:tr>
      <w:tr w:rsidR="0099408D" w:rsidRPr="00B602BB" w:rsidTr="003F7C31">
        <w:tc>
          <w:tcPr>
            <w:tcW w:w="4731" w:type="dxa"/>
          </w:tcPr>
          <w:p w:rsidR="0099408D" w:rsidRPr="007B40C1" w:rsidRDefault="0099408D" w:rsidP="003F7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B40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3.15.7. Получение разрешения на проведение раскопок улиц, площадей, дворов, других земель общего пользования (за исключением случаев выполнения аварийных работ)</w:t>
            </w:r>
          </w:p>
        </w:tc>
        <w:tc>
          <w:tcPr>
            <w:tcW w:w="4840" w:type="dxa"/>
            <w:gridSpan w:val="2"/>
          </w:tcPr>
          <w:p w:rsidR="0099408D" w:rsidRPr="007533D8" w:rsidRDefault="0099408D" w:rsidP="003F7C3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533D8">
              <w:rPr>
                <w:rFonts w:ascii="Times New Roman" w:hAnsi="Times New Roman" w:cs="Times New Roman"/>
                <w:b/>
                <w:u w:val="single"/>
              </w:rPr>
              <w:t xml:space="preserve">На альтернативной основе заявление принимает </w:t>
            </w:r>
          </w:p>
          <w:p w:rsidR="0099408D" w:rsidRPr="007533D8" w:rsidRDefault="0099408D" w:rsidP="003F7C3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533D8">
              <w:rPr>
                <w:rFonts w:ascii="Times New Roman" w:hAnsi="Times New Roman" w:cs="Times New Roman"/>
                <w:b/>
                <w:u w:val="single"/>
              </w:rPr>
              <w:t>Коммунальное ремонтное унитарное предприятие «</w:t>
            </w:r>
            <w:proofErr w:type="spellStart"/>
            <w:r w:rsidRPr="007533D8">
              <w:rPr>
                <w:rFonts w:ascii="Times New Roman" w:hAnsi="Times New Roman" w:cs="Times New Roman"/>
                <w:b/>
                <w:u w:val="single"/>
              </w:rPr>
              <w:t>Гордормост</w:t>
            </w:r>
            <w:proofErr w:type="spellEnd"/>
            <w:r w:rsidRPr="007533D8">
              <w:rPr>
                <w:rFonts w:ascii="Times New Roman" w:hAnsi="Times New Roman" w:cs="Times New Roman"/>
                <w:b/>
                <w:u w:val="single"/>
              </w:rPr>
              <w:t xml:space="preserve">» </w:t>
            </w:r>
          </w:p>
          <w:p w:rsidR="0099408D" w:rsidRPr="007533D8" w:rsidRDefault="0099408D" w:rsidP="003F7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3D8">
              <w:rPr>
                <w:rFonts w:ascii="Times New Roman" w:hAnsi="Times New Roman" w:cs="Times New Roman"/>
                <w:b/>
              </w:rPr>
              <w:t>г. Витебск, ул. Замковая, 4, кабинет 219, телефон 43 68 30</w:t>
            </w:r>
          </w:p>
          <w:p w:rsidR="006A64CC" w:rsidRPr="007533D8" w:rsidRDefault="006A64CC" w:rsidP="006A6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3D8">
              <w:rPr>
                <w:rFonts w:ascii="Times New Roman" w:hAnsi="Times New Roman" w:cs="Times New Roman"/>
                <w:b/>
              </w:rPr>
              <w:t>Инженер ПТО</w:t>
            </w:r>
          </w:p>
          <w:p w:rsidR="006A64CC" w:rsidRPr="007533D8" w:rsidRDefault="006A64CC" w:rsidP="006A6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3D8">
              <w:rPr>
                <w:rFonts w:ascii="Times New Roman" w:hAnsi="Times New Roman" w:cs="Times New Roman"/>
                <w:b/>
              </w:rPr>
              <w:t>Инженер ПТО 2 категории</w:t>
            </w:r>
          </w:p>
          <w:p w:rsidR="006A64CC" w:rsidRPr="007533D8" w:rsidRDefault="006A64CC" w:rsidP="003F7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3D8">
              <w:rPr>
                <w:rFonts w:ascii="Times New Roman" w:hAnsi="Times New Roman" w:cs="Times New Roman"/>
                <w:b/>
              </w:rPr>
              <w:t>Юхневич Сергей Вячеславович</w:t>
            </w:r>
          </w:p>
          <w:p w:rsidR="0099408D" w:rsidRPr="007533D8" w:rsidRDefault="0099408D" w:rsidP="003F7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3D8">
              <w:rPr>
                <w:rFonts w:ascii="Times New Roman" w:hAnsi="Times New Roman" w:cs="Times New Roman"/>
                <w:b/>
              </w:rPr>
              <w:t>Инженер ПТО</w:t>
            </w:r>
          </w:p>
          <w:p w:rsidR="0099408D" w:rsidRPr="007533D8" w:rsidRDefault="0099408D" w:rsidP="003F7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3D8">
              <w:rPr>
                <w:rFonts w:ascii="Times New Roman" w:hAnsi="Times New Roman" w:cs="Times New Roman"/>
                <w:b/>
              </w:rPr>
              <w:t>Инженер ПТО 2 категории</w:t>
            </w:r>
          </w:p>
          <w:p w:rsidR="0099408D" w:rsidRPr="007533D8" w:rsidRDefault="0099408D" w:rsidP="003F7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3D8">
              <w:rPr>
                <w:rFonts w:ascii="Times New Roman" w:hAnsi="Times New Roman" w:cs="Times New Roman"/>
                <w:b/>
              </w:rPr>
              <w:t xml:space="preserve"> </w:t>
            </w:r>
            <w:r w:rsidR="00BD44A9" w:rsidRPr="007533D8">
              <w:rPr>
                <w:rFonts w:ascii="Times New Roman" w:hAnsi="Times New Roman" w:cs="Times New Roman"/>
                <w:b/>
              </w:rPr>
              <w:t>Суханов Сергей Владимирович</w:t>
            </w:r>
            <w:r w:rsidRPr="007533D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9408D" w:rsidRPr="007533D8" w:rsidRDefault="0099408D" w:rsidP="003F7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3D8">
              <w:rPr>
                <w:rFonts w:ascii="Times New Roman" w:hAnsi="Times New Roman" w:cs="Times New Roman"/>
                <w:b/>
              </w:rPr>
              <w:t>Понедельник, вторник, среда, четверг, пятница:</w:t>
            </w:r>
          </w:p>
          <w:p w:rsidR="0099408D" w:rsidRPr="007533D8" w:rsidRDefault="0099408D" w:rsidP="003F7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3D8">
              <w:rPr>
                <w:rFonts w:ascii="Times New Roman" w:hAnsi="Times New Roman" w:cs="Times New Roman"/>
                <w:b/>
              </w:rPr>
              <w:t>с 9.00 до 11.00,  с 14.00 до 16.00</w:t>
            </w:r>
          </w:p>
          <w:p w:rsidR="0099408D" w:rsidRPr="00B602BB" w:rsidRDefault="0099408D" w:rsidP="003F7C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33D8">
              <w:rPr>
                <w:rFonts w:ascii="Times New Roman" w:hAnsi="Times New Roman" w:cs="Times New Roman"/>
                <w:b/>
              </w:rPr>
              <w:t>суббота, воскресенье - выходной</w:t>
            </w:r>
          </w:p>
        </w:tc>
      </w:tr>
    </w:tbl>
    <w:p w:rsidR="00E849F0" w:rsidRPr="0099408D" w:rsidRDefault="00E849F0">
      <w:pPr>
        <w:rPr>
          <w:b/>
        </w:rPr>
      </w:pPr>
    </w:p>
    <w:p w:rsidR="0099408D" w:rsidRDefault="0099408D" w:rsidP="009940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9408D">
        <w:rPr>
          <w:rFonts w:ascii="Times New Roman" w:hAnsi="Times New Roman" w:cs="Times New Roman"/>
          <w:b/>
          <w:sz w:val="30"/>
          <w:szCs w:val="30"/>
        </w:rPr>
        <w:t>Основные нормативные правовые акты по вопросам осуществления административных процедур</w:t>
      </w:r>
    </w:p>
    <w:p w:rsidR="0099408D" w:rsidRPr="0099408D" w:rsidRDefault="0099408D" w:rsidP="009940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9408D" w:rsidRDefault="00346553" w:rsidP="0099408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hyperlink r:id="rId5" w:history="1">
        <w:r w:rsidR="0099408D" w:rsidRPr="0099408D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 xml:space="preserve">Директива Президента Республики Беларусь от 27 декабря 2006 г. №2 </w:t>
        </w:r>
        <w:r w:rsidR="0099408D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 xml:space="preserve">                                            </w:t>
        </w:r>
        <w:r w:rsidR="0099408D" w:rsidRPr="0099408D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 xml:space="preserve">«О </w:t>
        </w:r>
        <w:r w:rsidR="00900A94" w:rsidRPr="0099408D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бюрократизации</w:t>
        </w:r>
        <w:r w:rsidR="0099408D" w:rsidRPr="0099408D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 xml:space="preserve"> государственного аппарата и повышении качества обеспечения жизнедеятельности  населения»</w:t>
        </w:r>
      </w:hyperlink>
    </w:p>
    <w:p w:rsidR="0099408D" w:rsidRPr="0099408D" w:rsidRDefault="0099408D" w:rsidP="0099408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ru-RU"/>
        </w:rPr>
      </w:pPr>
    </w:p>
    <w:p w:rsidR="0099408D" w:rsidRDefault="00346553" w:rsidP="0099408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hyperlink r:id="rId6" w:history="1">
        <w:r w:rsidR="0099408D" w:rsidRPr="0099408D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Закон Республики Беларусь от 28  октября 2008 г. № 433-З «Об основах административных процедур»</w:t>
        </w:r>
      </w:hyperlink>
    </w:p>
    <w:p w:rsidR="0099408D" w:rsidRPr="0099408D" w:rsidRDefault="0099408D" w:rsidP="0099408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ru-RU"/>
        </w:rPr>
      </w:pPr>
    </w:p>
    <w:p w:rsidR="0099408D" w:rsidRDefault="00346553" w:rsidP="0099408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hyperlink r:id="rId7" w:history="1">
        <w:r w:rsidR="0099408D" w:rsidRPr="0099408D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Указ Президента Республики Беларусь от 24 мая 2018 г. №202 «О службе «одно окно»</w:t>
        </w:r>
      </w:hyperlink>
    </w:p>
    <w:p w:rsidR="0099408D" w:rsidRPr="0099408D" w:rsidRDefault="0099408D" w:rsidP="0099408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ru-RU"/>
        </w:rPr>
      </w:pPr>
    </w:p>
    <w:p w:rsidR="0099408D" w:rsidRPr="0099408D" w:rsidRDefault="00346553" w:rsidP="0099408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ru-RU"/>
        </w:rPr>
      </w:pPr>
      <w:hyperlink r:id="rId8" w:history="1">
        <w:r w:rsidR="0099408D" w:rsidRPr="0099408D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Указ Президента Республики Беларусь от 25 июня 2021 г. № 240</w:t>
        </w:r>
      </w:hyperlink>
      <w:r w:rsidR="0099408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 </w:t>
      </w:r>
      <w:hyperlink r:id="rId9" w:history="1">
        <w:r w:rsidR="0099408D" w:rsidRPr="0099408D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«Об административных процедурах, осуществляемых в отношении субъектов хозяйствования»</w:t>
        </w:r>
      </w:hyperlink>
    </w:p>
    <w:p w:rsidR="0099408D" w:rsidRDefault="00346553" w:rsidP="0099408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hyperlink r:id="rId10" w:history="1">
        <w:r w:rsidR="0099408D" w:rsidRPr="0099408D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Постановление Совета Министров Республики Беларусь от 24 сентября 2021 г. № 548 «Об административных процедурах, осуществляемых в отношении субъектов хозяйствования»</w:t>
        </w:r>
      </w:hyperlink>
    </w:p>
    <w:p w:rsidR="0099408D" w:rsidRPr="0099408D" w:rsidRDefault="0099408D" w:rsidP="0099408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ru-RU"/>
        </w:rPr>
      </w:pPr>
    </w:p>
    <w:p w:rsidR="0099408D" w:rsidRDefault="00346553" w:rsidP="0099408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hyperlink r:id="rId11" w:history="1">
        <w:r w:rsidR="0099408D" w:rsidRPr="0099408D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Постановление Совета Министров Республики Беларусь «О реестре административных процедур» от 21 декабря 2021 г. № 735</w:t>
        </w:r>
      </w:hyperlink>
    </w:p>
    <w:p w:rsidR="00104C10" w:rsidRDefault="00104C10" w:rsidP="0099408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</w:p>
    <w:p w:rsidR="00104C10" w:rsidRPr="00A9143C" w:rsidRDefault="00346553" w:rsidP="00104C10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fldChar w:fldCharType="begin"/>
      </w:r>
      <w:r w:rsidR="00A9143C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instrText xml:space="preserve"> HYPERLINK "https://bii.by/tx.dll?d=540637&amp;f=%EF%EE%F1%F2%E0%ED%EE%E2%EB%E5%ED%E8%E5+14+%EC%E0%F0%F2%E0+2022+%B9+32+3" \l "f" </w:instrTex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fldChar w:fldCharType="separate"/>
      </w:r>
      <w:r w:rsidR="00104C10" w:rsidRPr="00A9143C">
        <w:rPr>
          <w:rStyle w:val="a4"/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Постановление Министерства архитектуры и строительства Республики Беларусь и Министерства жилищно-коммунального хозяйства Республики Беларусь от 14 марта 2022 № 32/3 </w:t>
      </w:r>
    </w:p>
    <w:p w:rsidR="0099408D" w:rsidRPr="00A9143C" w:rsidRDefault="00104C10" w:rsidP="00104C10">
      <w:pPr>
        <w:shd w:val="clear" w:color="auto" w:fill="FFFFFF"/>
        <w:spacing w:after="0" w:line="240" w:lineRule="auto"/>
        <w:jc w:val="both"/>
        <w:rPr>
          <w:rStyle w:val="a4"/>
          <w:rFonts w:ascii="Helvetica" w:eastAsia="Times New Roman" w:hAnsi="Helvetica" w:cs="Times New Roman"/>
          <w:sz w:val="20"/>
          <w:szCs w:val="20"/>
          <w:lang w:eastAsia="ru-RU"/>
        </w:rPr>
      </w:pPr>
      <w:r w:rsidRPr="00A9143C">
        <w:rPr>
          <w:rStyle w:val="a4"/>
          <w:rFonts w:ascii="Helvetica" w:eastAsia="Times New Roman" w:hAnsi="Helvetica" w:cs="Times New Roman"/>
          <w:sz w:val="20"/>
          <w:szCs w:val="20"/>
          <w:lang w:eastAsia="ru-RU"/>
        </w:rPr>
        <w:t xml:space="preserve">«Об утверждении регламента административной процедуры» </w:t>
      </w:r>
    </w:p>
    <w:p w:rsidR="00104C10" w:rsidRDefault="00346553" w:rsidP="0099408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fldChar w:fldCharType="end"/>
      </w:r>
    </w:p>
    <w:p w:rsidR="00104C10" w:rsidRPr="0099408D" w:rsidRDefault="00104C10" w:rsidP="0099408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ru-RU"/>
        </w:rPr>
      </w:pPr>
    </w:p>
    <w:p w:rsidR="0099408D" w:rsidRDefault="00346553" w:rsidP="0099408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hyperlink r:id="rId12" w:history="1">
        <w:r w:rsidR="0099408D" w:rsidRPr="0099408D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Постановление Совета Министров Республики Беларусь от 14 июля 2017 г. № 529 «Об административных процедурах, подлежащих осуществлению в электронной форме»</w:t>
        </w:r>
      </w:hyperlink>
    </w:p>
    <w:p w:rsidR="0099408D" w:rsidRPr="0099408D" w:rsidRDefault="0099408D" w:rsidP="0099408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ru-RU"/>
        </w:rPr>
      </w:pPr>
    </w:p>
    <w:p w:rsidR="0099408D" w:rsidRDefault="00346553" w:rsidP="0099408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hyperlink r:id="rId13" w:history="1">
        <w:r w:rsidR="0099408D" w:rsidRPr="0099408D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Указ Президента Республики Беларусь от 25 ноября 2020 г. № 442 «О продлении срока действия документов»</w:t>
        </w:r>
      </w:hyperlink>
    </w:p>
    <w:p w:rsidR="0099408D" w:rsidRPr="0099408D" w:rsidRDefault="0099408D" w:rsidP="0099408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ru-RU"/>
        </w:rPr>
      </w:pPr>
    </w:p>
    <w:p w:rsidR="0099408D" w:rsidRDefault="00346553" w:rsidP="0099408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hyperlink r:id="rId14" w:history="1">
        <w:r w:rsidR="0099408D" w:rsidRPr="0099408D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Указ Президента Республики Беларусь от 19 мая 2020 № 172 «О продлении срока действия документов»</w:t>
        </w:r>
      </w:hyperlink>
    </w:p>
    <w:p w:rsidR="0099408D" w:rsidRPr="0099408D" w:rsidRDefault="0099408D" w:rsidP="0099408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ru-RU"/>
        </w:rPr>
      </w:pPr>
    </w:p>
    <w:p w:rsidR="0099408D" w:rsidRDefault="00346553" w:rsidP="0099408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hyperlink r:id="rId15" w:history="1">
        <w:r w:rsidR="0099408D" w:rsidRPr="0099408D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Постановление Совета Министров Республики Беларусь от 2 декабря 2020 г. № 687 «О документах, срок действия по которым продлевается»</w:t>
        </w:r>
      </w:hyperlink>
    </w:p>
    <w:p w:rsidR="0099408D" w:rsidRPr="0099408D" w:rsidRDefault="0099408D" w:rsidP="009940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ru-RU"/>
        </w:rPr>
      </w:pPr>
    </w:p>
    <w:p w:rsidR="0099408D" w:rsidRDefault="00346553" w:rsidP="0099408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hyperlink r:id="rId16" w:history="1">
        <w:r w:rsidR="0099408D" w:rsidRPr="0099408D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Постановление Совета Министров Республики Беларусь от 20  мая 2020 г. № 299 «О документах, срок действия по которым продлевается»</w:t>
        </w:r>
      </w:hyperlink>
    </w:p>
    <w:p w:rsidR="0099408D" w:rsidRPr="0099408D" w:rsidRDefault="0099408D" w:rsidP="009940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ru-RU"/>
        </w:rPr>
      </w:pPr>
    </w:p>
    <w:p w:rsidR="0099408D" w:rsidRPr="0099408D" w:rsidRDefault="0099408D" w:rsidP="0099408D">
      <w:pPr>
        <w:jc w:val="both"/>
      </w:pPr>
    </w:p>
    <w:sectPr w:rsidR="0099408D" w:rsidRPr="0099408D" w:rsidSect="009940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CC2"/>
    <w:rsid w:val="00104C10"/>
    <w:rsid w:val="00285004"/>
    <w:rsid w:val="00346553"/>
    <w:rsid w:val="004D6CC2"/>
    <w:rsid w:val="006A64CC"/>
    <w:rsid w:val="006D2F05"/>
    <w:rsid w:val="006F6CF0"/>
    <w:rsid w:val="007533D8"/>
    <w:rsid w:val="007A258D"/>
    <w:rsid w:val="00824BB5"/>
    <w:rsid w:val="008B24AD"/>
    <w:rsid w:val="00900A94"/>
    <w:rsid w:val="009607AD"/>
    <w:rsid w:val="0099408D"/>
    <w:rsid w:val="009C3424"/>
    <w:rsid w:val="00A0769C"/>
    <w:rsid w:val="00A9143C"/>
    <w:rsid w:val="00B71C56"/>
    <w:rsid w:val="00BD44A9"/>
    <w:rsid w:val="00C470C9"/>
    <w:rsid w:val="00D63D2B"/>
    <w:rsid w:val="00E8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408D"/>
    <w:rPr>
      <w:color w:val="0000FF"/>
      <w:u w:val="single"/>
    </w:rPr>
  </w:style>
  <w:style w:type="paragraph" w:customStyle="1" w:styleId="newncpi0">
    <w:name w:val="newncpi0"/>
    <w:basedOn w:val="a"/>
    <w:rsid w:val="0010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04C10"/>
  </w:style>
  <w:style w:type="character" w:styleId="HTML">
    <w:name w:val="HTML Acronym"/>
    <w:basedOn w:val="a0"/>
    <w:uiPriority w:val="99"/>
    <w:semiHidden/>
    <w:unhideWhenUsed/>
    <w:rsid w:val="00104C10"/>
  </w:style>
  <w:style w:type="character" w:customStyle="1" w:styleId="promulgator">
    <w:name w:val="promulgator"/>
    <w:basedOn w:val="a0"/>
    <w:rsid w:val="00104C10"/>
  </w:style>
  <w:style w:type="paragraph" w:customStyle="1" w:styleId="newncpi">
    <w:name w:val="newncpi"/>
    <w:basedOn w:val="a"/>
    <w:rsid w:val="0010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104C10"/>
  </w:style>
  <w:style w:type="character" w:customStyle="1" w:styleId="number">
    <w:name w:val="number"/>
    <w:basedOn w:val="a0"/>
    <w:rsid w:val="00104C10"/>
  </w:style>
  <w:style w:type="paragraph" w:customStyle="1" w:styleId="titlencpi">
    <w:name w:val="titlencpi"/>
    <w:basedOn w:val="a"/>
    <w:rsid w:val="0010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6F6C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408D"/>
    <w:rPr>
      <w:color w:val="0000FF"/>
      <w:u w:val="single"/>
    </w:rPr>
  </w:style>
  <w:style w:type="paragraph" w:customStyle="1" w:styleId="newncpi0">
    <w:name w:val="newncpi0"/>
    <w:basedOn w:val="a"/>
    <w:rsid w:val="0010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04C10"/>
  </w:style>
  <w:style w:type="character" w:styleId="HTML">
    <w:name w:val="HTML Acronym"/>
    <w:basedOn w:val="a0"/>
    <w:uiPriority w:val="99"/>
    <w:semiHidden/>
    <w:unhideWhenUsed/>
    <w:rsid w:val="00104C10"/>
  </w:style>
  <w:style w:type="character" w:customStyle="1" w:styleId="promulgator">
    <w:name w:val="promulgator"/>
    <w:basedOn w:val="a0"/>
    <w:rsid w:val="00104C10"/>
  </w:style>
  <w:style w:type="paragraph" w:customStyle="1" w:styleId="newncpi">
    <w:name w:val="newncpi"/>
    <w:basedOn w:val="a"/>
    <w:rsid w:val="0010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104C10"/>
  </w:style>
  <w:style w:type="character" w:customStyle="1" w:styleId="number">
    <w:name w:val="number"/>
    <w:basedOn w:val="a0"/>
    <w:rsid w:val="00104C10"/>
  </w:style>
  <w:style w:type="paragraph" w:customStyle="1" w:styleId="titlencpi">
    <w:name w:val="titlencpi"/>
    <w:basedOn w:val="a"/>
    <w:rsid w:val="0010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6F6C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P32100240&amp;p1=1" TargetMode="External"/><Relationship Id="rId13" Type="http://schemas.openxmlformats.org/officeDocument/2006/relationships/hyperlink" Target="https://pravo.by/upload/docs/op/P32100187_1621026000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.by/document/?guid=3871&amp;p0=P31800202" TargetMode="External"/><Relationship Id="rId12" Type="http://schemas.openxmlformats.org/officeDocument/2006/relationships/hyperlink" Target="https://pravo.by/document/?guid=3961&amp;p0=C2170052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avo.by/document/?guid=3961&amp;p0=C22000299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3871&amp;p0=h10800433" TargetMode="External"/><Relationship Id="rId11" Type="http://schemas.openxmlformats.org/officeDocument/2006/relationships/hyperlink" Target="https://pravo.by/document/?guid=3871&amp;p0=C22100735" TargetMode="External"/><Relationship Id="rId5" Type="http://schemas.openxmlformats.org/officeDocument/2006/relationships/hyperlink" Target="https://pravo.by/document/?guid=3961&amp;p0=P00600002" TargetMode="External"/><Relationship Id="rId15" Type="http://schemas.openxmlformats.org/officeDocument/2006/relationships/hyperlink" Target="https://pravo.by/document/?guid=3961&amp;p0=C22000687" TargetMode="External"/><Relationship Id="rId10" Type="http://schemas.openxmlformats.org/officeDocument/2006/relationships/hyperlink" Target="https://pravo.by/document/?guid=3961&amp;p0=C22100548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bii.by/tx.dll?d=571424&amp;f=%F0%E5%F8%E5%ED%E8%E5+%E2%E8%F2%E5%E1%F1%EA%EE%E3%EE+%E3%EE%F0%E8%F1%EF%EE%EB%EA%EE%EC%E0+%EE%F2+08+%F4%E5%E2%F0%E0%EB%FF+2022+%B9+122" TargetMode="External"/><Relationship Id="rId9" Type="http://schemas.openxmlformats.org/officeDocument/2006/relationships/hyperlink" Target="https://pravo.by/document/?guid=12551&amp;p0=P32100240&amp;p1=1" TargetMode="External"/><Relationship Id="rId14" Type="http://schemas.openxmlformats.org/officeDocument/2006/relationships/hyperlink" Target="https://pravo.by/document/?guid=3961&amp;p0=P32000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3972</Characters>
  <Application>Microsoft Office Word</Application>
  <DocSecurity>0</DocSecurity>
  <Lines>33</Lines>
  <Paragraphs>9</Paragraphs>
  <ScaleCrop>false</ScaleCrop>
  <Company>Microsoft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2022-05-24T06:01:00Z</cp:lastPrinted>
  <dcterms:created xsi:type="dcterms:W3CDTF">2022-05-24T06:45:00Z</dcterms:created>
  <dcterms:modified xsi:type="dcterms:W3CDTF">2022-05-24T06:45:00Z</dcterms:modified>
</cp:coreProperties>
</file>